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AECE" w14:textId="77777777" w:rsidR="0010025A" w:rsidRDefault="00EF79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Certificate of Compliance </w:t>
      </w:r>
      <w:r w:rsidR="00872263">
        <w:rPr>
          <w:rFonts w:ascii="Arial" w:hAnsi="Arial" w:cs="Arial"/>
          <w:b/>
          <w:sz w:val="28"/>
          <w:szCs w:val="28"/>
        </w:rPr>
        <w:t xml:space="preserve">of </w:t>
      </w:r>
      <w:r w:rsidR="0061408E">
        <w:rPr>
          <w:rFonts w:ascii="Arial" w:hAnsi="Arial" w:cs="Arial"/>
          <w:b/>
          <w:sz w:val="28"/>
          <w:szCs w:val="28"/>
        </w:rPr>
        <w:t xml:space="preserve">Material </w:t>
      </w:r>
      <w:r w:rsidR="00872263">
        <w:rPr>
          <w:rFonts w:ascii="Arial" w:hAnsi="Arial" w:cs="Arial"/>
          <w:b/>
          <w:sz w:val="28"/>
          <w:szCs w:val="28"/>
        </w:rPr>
        <w:t>Properties</w:t>
      </w:r>
      <w:r w:rsidR="0061408E">
        <w:rPr>
          <w:rFonts w:ascii="Arial" w:hAnsi="Arial" w:cs="Arial"/>
          <w:b/>
          <w:sz w:val="28"/>
          <w:szCs w:val="28"/>
        </w:rPr>
        <w:t xml:space="preserve"> for </w:t>
      </w:r>
      <w:r>
        <w:rPr>
          <w:rFonts w:ascii="Arial" w:hAnsi="Arial" w:cs="Arial"/>
          <w:b/>
          <w:sz w:val="28"/>
          <w:szCs w:val="28"/>
        </w:rPr>
        <w:t>Weldability of Reinforcement</w:t>
      </w:r>
      <w:r w:rsidR="00310962">
        <w:rPr>
          <w:rFonts w:ascii="Arial" w:hAnsi="Arial" w:cs="Arial"/>
          <w:b/>
          <w:sz w:val="28"/>
          <w:szCs w:val="28"/>
        </w:rPr>
        <w:t xml:space="preserve"> with a Standard Other tha</w:t>
      </w:r>
      <w:r w:rsidR="00D71DAB">
        <w:rPr>
          <w:rFonts w:ascii="Arial" w:hAnsi="Arial" w:cs="Arial"/>
          <w:b/>
          <w:sz w:val="28"/>
          <w:szCs w:val="28"/>
        </w:rPr>
        <w:t>n</w:t>
      </w:r>
      <w:r w:rsidR="00310962">
        <w:rPr>
          <w:rFonts w:ascii="Arial" w:hAnsi="Arial" w:cs="Arial"/>
          <w:b/>
          <w:sz w:val="28"/>
          <w:szCs w:val="28"/>
        </w:rPr>
        <w:t xml:space="preserve"> ASTM A706</w:t>
      </w:r>
    </w:p>
    <w:p w14:paraId="07ACFC8A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1260FC99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2DC7317B" w14:textId="48413A3F" w:rsidR="0010025A" w:rsidRDefault="00225D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Submit </w:t>
      </w:r>
      <w:r w:rsidR="00FD2260">
        <w:rPr>
          <w:rFonts w:ascii="Arial" w:hAnsi="Arial" w:cs="Arial"/>
          <w:sz w:val="22"/>
          <w:szCs w:val="22"/>
        </w:rPr>
        <w:t>reports of material properties verifying compliance</w:t>
      </w:r>
      <w:r w:rsidR="00953DF1">
        <w:rPr>
          <w:rFonts w:ascii="Arial" w:hAnsi="Arial" w:cs="Arial"/>
          <w:sz w:val="22"/>
          <w:szCs w:val="22"/>
        </w:rPr>
        <w:t xml:space="preserve"> with requirements of AWS D1.4 for weldability as specified in Section 26.</w:t>
      </w:r>
      <w:r w:rsidR="009B757C">
        <w:rPr>
          <w:rFonts w:ascii="Arial" w:hAnsi="Arial" w:cs="Arial"/>
          <w:sz w:val="22"/>
          <w:szCs w:val="22"/>
        </w:rPr>
        <w:t xml:space="preserve">6.4 of ACI </w:t>
      </w:r>
      <w:r w:rsidR="009B757C" w:rsidRPr="0042083C">
        <w:rPr>
          <w:rFonts w:ascii="Arial" w:hAnsi="Arial" w:cs="Arial"/>
          <w:sz w:val="22"/>
          <w:szCs w:val="22"/>
        </w:rPr>
        <w:t>318</w:t>
      </w:r>
      <w:r w:rsidR="00A47CC2" w:rsidRPr="0042083C">
        <w:rPr>
          <w:rFonts w:ascii="Arial" w:hAnsi="Arial" w:cs="Arial"/>
          <w:sz w:val="22"/>
          <w:szCs w:val="22"/>
        </w:rPr>
        <w:t>-19</w:t>
      </w:r>
      <w:r w:rsidR="009B757C" w:rsidRPr="0042083C">
        <w:rPr>
          <w:rFonts w:ascii="Arial" w:hAnsi="Arial" w:cs="Arial"/>
          <w:sz w:val="22"/>
          <w:szCs w:val="22"/>
        </w:rPr>
        <w:t xml:space="preserve"> for reinforcing</w:t>
      </w:r>
      <w:r w:rsidR="009B757C">
        <w:rPr>
          <w:rFonts w:ascii="Arial" w:hAnsi="Arial" w:cs="Arial"/>
          <w:sz w:val="22"/>
          <w:szCs w:val="22"/>
        </w:rPr>
        <w:t xml:space="preserve"> bars in concrete complying with a standard </w:t>
      </w:r>
      <w:r w:rsidR="00E00EA6">
        <w:rPr>
          <w:rFonts w:ascii="Arial" w:hAnsi="Arial" w:cs="Arial"/>
          <w:sz w:val="22"/>
          <w:szCs w:val="22"/>
        </w:rPr>
        <w:t>other than ASTM A706 that are to be welded</w:t>
      </w:r>
      <w:r w:rsidR="0059626C">
        <w:rPr>
          <w:rFonts w:ascii="Arial" w:hAnsi="Arial" w:cs="Arial"/>
          <w:sz w:val="22"/>
          <w:szCs w:val="22"/>
        </w:rPr>
        <w:t xml:space="preserve">. </w:t>
      </w:r>
      <w:r w:rsidR="00391E94">
        <w:rPr>
          <w:rFonts w:ascii="Arial" w:hAnsi="Arial" w:cs="Arial"/>
          <w:sz w:val="22"/>
          <w:szCs w:val="22"/>
        </w:rPr>
        <w:t xml:space="preserve">Report </w:t>
      </w:r>
      <w:r w:rsidR="0059626C">
        <w:rPr>
          <w:rFonts w:ascii="Arial" w:hAnsi="Arial" w:cs="Arial"/>
          <w:sz w:val="22"/>
          <w:szCs w:val="22"/>
        </w:rPr>
        <w:t>shall be</w:t>
      </w:r>
      <w:r w:rsidR="0010025A">
        <w:rPr>
          <w:rFonts w:ascii="Arial" w:hAnsi="Arial" w:cs="Arial"/>
          <w:sz w:val="22"/>
          <w:szCs w:val="22"/>
        </w:rPr>
        <w:t xml:space="preserve"> submit</w:t>
      </w:r>
      <w:r w:rsidR="00F1739A">
        <w:rPr>
          <w:rFonts w:ascii="Arial" w:hAnsi="Arial" w:cs="Arial"/>
          <w:sz w:val="22"/>
          <w:szCs w:val="22"/>
        </w:rPr>
        <w:t>ted</w:t>
      </w:r>
      <w:r w:rsidR="0010025A">
        <w:rPr>
          <w:rFonts w:ascii="Arial" w:hAnsi="Arial" w:cs="Arial"/>
          <w:sz w:val="22"/>
          <w:szCs w:val="22"/>
        </w:rPr>
        <w:t xml:space="preserve"> </w:t>
      </w:r>
      <w:r w:rsidR="00876CC3">
        <w:rPr>
          <w:rFonts w:ascii="Arial" w:hAnsi="Arial" w:cs="Arial"/>
          <w:sz w:val="22"/>
          <w:szCs w:val="22"/>
        </w:rPr>
        <w:t xml:space="preserve">as specified in </w:t>
      </w:r>
      <w:r w:rsidR="00C3787B">
        <w:rPr>
          <w:rFonts w:ascii="Arial" w:hAnsi="Arial" w:cs="Arial"/>
          <w:sz w:val="22"/>
          <w:szCs w:val="22"/>
        </w:rPr>
        <w:t xml:space="preserve">Building Code </w:t>
      </w:r>
      <w:r w:rsidR="00876CC3">
        <w:rPr>
          <w:rFonts w:ascii="Arial" w:hAnsi="Arial" w:cs="Arial"/>
          <w:sz w:val="22"/>
          <w:szCs w:val="22"/>
        </w:rPr>
        <w:t>Section 1704.5</w:t>
      </w:r>
      <w:r w:rsidR="0010025A">
        <w:rPr>
          <w:rFonts w:ascii="Arial" w:hAnsi="Arial" w:cs="Arial"/>
          <w:sz w:val="22"/>
          <w:szCs w:val="22"/>
        </w:rPr>
        <w:t xml:space="preserve"> </w:t>
      </w:r>
      <w:r w:rsidR="00C636BF">
        <w:rPr>
          <w:rFonts w:ascii="Arial" w:hAnsi="Arial" w:cs="Arial"/>
          <w:sz w:val="22"/>
          <w:szCs w:val="22"/>
        </w:rPr>
        <w:t xml:space="preserve">to the building </w:t>
      </w:r>
      <w:r w:rsidR="00795932">
        <w:rPr>
          <w:rFonts w:ascii="Arial" w:hAnsi="Arial" w:cs="Arial"/>
          <w:sz w:val="22"/>
          <w:szCs w:val="22"/>
        </w:rPr>
        <w:t>official</w:t>
      </w:r>
      <w:r w:rsidR="0010025A">
        <w:rPr>
          <w:rFonts w:ascii="Arial" w:hAnsi="Arial" w:cs="Arial"/>
          <w:sz w:val="22"/>
          <w:szCs w:val="22"/>
        </w:rPr>
        <w:t>.</w:t>
      </w:r>
    </w:p>
    <w:p w14:paraId="4DC2027E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6E66834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03850DB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B82C3B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Fabricator’s Name: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29B1B86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37BA791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9D82EE2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58B5955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or Approval Agency: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DEF0BC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6A40C2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Number: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E73818C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03DACF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Date of Last Audit or Approval: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921D9D8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2AF2A4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Description of </w:t>
      </w:r>
      <w:r w:rsidR="005E142A">
        <w:rPr>
          <w:rFonts w:ascii="Arial" w:hAnsi="Arial" w:cs="Arial"/>
          <w:sz w:val="22"/>
          <w:szCs w:val="22"/>
        </w:rPr>
        <w:t>material properties</w:t>
      </w:r>
      <w:r w:rsidR="00A806EB">
        <w:rPr>
          <w:rFonts w:ascii="Arial" w:hAnsi="Arial" w:cs="Arial"/>
          <w:sz w:val="22"/>
          <w:szCs w:val="22"/>
        </w:rPr>
        <w:t xml:space="preserve"> (as ne</w:t>
      </w:r>
      <w:r w:rsidR="00DE2886">
        <w:rPr>
          <w:rFonts w:ascii="Arial" w:hAnsi="Arial" w:cs="Arial"/>
          <w:sz w:val="22"/>
          <w:szCs w:val="22"/>
        </w:rPr>
        <w:t>cessary</w:t>
      </w:r>
      <w:r w:rsidR="00A806EB">
        <w:rPr>
          <w:rFonts w:ascii="Arial" w:hAnsi="Arial" w:cs="Arial"/>
          <w:sz w:val="22"/>
          <w:szCs w:val="22"/>
        </w:rPr>
        <w:t>)</w:t>
      </w:r>
      <w:r w:rsidR="00795932">
        <w:rPr>
          <w:rFonts w:ascii="Arial" w:hAnsi="Arial" w:cs="Arial"/>
          <w:sz w:val="22"/>
          <w:szCs w:val="22"/>
        </w:rPr>
        <w:t>:</w:t>
      </w:r>
    </w:p>
    <w:p w14:paraId="24F6CF53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B7C669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E78749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E1E88F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47A6FF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82500BC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E9A0F2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7432ED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769D862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29F0A5C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A5D2E54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3C75495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104D2E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611D0FDC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certify that </w:t>
      </w:r>
      <w:r w:rsidR="007C7515">
        <w:rPr>
          <w:rFonts w:ascii="Arial" w:hAnsi="Arial" w:cs="Arial"/>
          <w:sz w:val="22"/>
          <w:szCs w:val="22"/>
        </w:rPr>
        <w:t xml:space="preserve">the </w:t>
      </w:r>
      <w:r w:rsidR="00FE6797">
        <w:rPr>
          <w:rFonts w:ascii="Arial" w:hAnsi="Arial" w:cs="Arial"/>
          <w:sz w:val="22"/>
          <w:szCs w:val="22"/>
        </w:rPr>
        <w:t xml:space="preserve">material properties </w:t>
      </w:r>
      <w:r w:rsidR="00C00531">
        <w:rPr>
          <w:rFonts w:ascii="Arial" w:hAnsi="Arial" w:cs="Arial"/>
          <w:sz w:val="22"/>
          <w:szCs w:val="22"/>
        </w:rPr>
        <w:t>are in compliance as</w:t>
      </w:r>
      <w:r w:rsidR="007C7515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 xml:space="preserve">escribed above in strict accordance with </w:t>
      </w:r>
      <w:r w:rsidR="001A5FD7">
        <w:rPr>
          <w:rFonts w:ascii="Arial" w:hAnsi="Arial" w:cs="Arial"/>
          <w:sz w:val="22"/>
          <w:szCs w:val="22"/>
        </w:rPr>
        <w:t xml:space="preserve">AWS D1.4 and </w:t>
      </w:r>
      <w:r w:rsidR="00F1739A">
        <w:rPr>
          <w:rFonts w:ascii="Arial" w:hAnsi="Arial" w:cs="Arial"/>
          <w:sz w:val="22"/>
          <w:szCs w:val="22"/>
        </w:rPr>
        <w:t>Section 1</w:t>
      </w:r>
      <w:r w:rsidR="00C00531">
        <w:rPr>
          <w:rFonts w:ascii="Arial" w:hAnsi="Arial" w:cs="Arial"/>
          <w:sz w:val="22"/>
          <w:szCs w:val="22"/>
        </w:rPr>
        <w:t>704.5</w:t>
      </w:r>
      <w:r w:rsidR="00F1739A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>the approved construction documents.</w:t>
      </w:r>
    </w:p>
    <w:p w14:paraId="32F660A3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0E60E67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4C3604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65276D6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34A5DC2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9FC0AB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53468B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6A345CC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30B977DB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637D0B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Attach copies of fabricator’s certification </w:t>
      </w:r>
      <w:r w:rsidR="002F4AD8">
        <w:rPr>
          <w:rFonts w:ascii="Arial" w:hAnsi="Arial" w:cs="Arial"/>
          <w:sz w:val="22"/>
          <w:szCs w:val="22"/>
        </w:rPr>
        <w:t xml:space="preserve">of </w:t>
      </w:r>
      <w:r w:rsidR="00C00531">
        <w:rPr>
          <w:rFonts w:ascii="Arial" w:hAnsi="Arial" w:cs="Arial"/>
          <w:sz w:val="22"/>
          <w:szCs w:val="22"/>
        </w:rPr>
        <w:t>material properties</w:t>
      </w:r>
      <w:r w:rsidR="002F4AD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 building code evaluation service report and fabricator’s quality control manual.</w:t>
      </w:r>
    </w:p>
    <w:sectPr w:rsidR="0010025A" w:rsidSect="00BF6808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325E" w14:textId="77777777" w:rsidR="005E7CB8" w:rsidRDefault="005E7CB8">
      <w:r>
        <w:separator/>
      </w:r>
    </w:p>
  </w:endnote>
  <w:endnote w:type="continuationSeparator" w:id="0">
    <w:p w14:paraId="456568D7" w14:textId="77777777" w:rsidR="005E7CB8" w:rsidRDefault="005E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E1A64" w14:textId="25954294" w:rsidR="0010025A" w:rsidRPr="005C1BD0" w:rsidRDefault="00883F0F">
    <w:pPr>
      <w:pStyle w:val="Footer"/>
      <w:rPr>
        <w:rFonts w:ascii="Arial" w:hAnsi="Arial" w:cs="Arial"/>
        <w:sz w:val="18"/>
        <w:szCs w:val="18"/>
      </w:rPr>
    </w:pPr>
    <w:r w:rsidRPr="005C1BD0">
      <w:rPr>
        <w:rFonts w:ascii="Arial" w:hAnsi="Arial" w:cs="Arial"/>
        <w:i/>
        <w:iCs/>
        <w:sz w:val="18"/>
        <w:szCs w:val="18"/>
      </w:rPr>
      <w:t>SEAoAR SI GL 0</w:t>
    </w:r>
    <w:r w:rsidR="00E457A6" w:rsidRPr="005C1BD0">
      <w:rPr>
        <w:rFonts w:ascii="Arial" w:hAnsi="Arial" w:cs="Arial"/>
        <w:i/>
        <w:iCs/>
        <w:sz w:val="18"/>
        <w:szCs w:val="18"/>
      </w:rPr>
      <w:t>3</w:t>
    </w:r>
    <w:r w:rsidR="00360534" w:rsidRPr="005C1BD0">
      <w:rPr>
        <w:rFonts w:ascii="Arial" w:hAnsi="Arial" w:cs="Arial"/>
        <w:i/>
        <w:iCs/>
        <w:sz w:val="18"/>
        <w:szCs w:val="18"/>
      </w:rPr>
      <w:t xml:space="preserve"> </w:t>
    </w:r>
    <w:r w:rsidRPr="005C1BD0">
      <w:rPr>
        <w:rFonts w:ascii="Arial" w:hAnsi="Arial" w:cs="Arial"/>
        <w:i/>
        <w:iCs/>
        <w:sz w:val="18"/>
        <w:szCs w:val="18"/>
      </w:rPr>
      <w:t xml:space="preserve">– </w:t>
    </w:r>
    <w:r w:rsidR="006C26C5" w:rsidRPr="005C1BD0">
      <w:rPr>
        <w:rFonts w:ascii="Arial" w:hAnsi="Arial" w:cs="Arial"/>
        <w:i/>
        <w:iCs/>
        <w:sz w:val="18"/>
        <w:szCs w:val="18"/>
      </w:rPr>
      <w:t>0</w:t>
    </w:r>
    <w:r w:rsidR="007D1A83" w:rsidRPr="005C1BD0">
      <w:rPr>
        <w:rFonts w:ascii="Arial" w:hAnsi="Arial" w:cs="Arial"/>
        <w:i/>
        <w:iCs/>
        <w:sz w:val="18"/>
        <w:szCs w:val="18"/>
      </w:rPr>
      <w:t>1</w:t>
    </w:r>
    <w:r w:rsidR="006C26C5" w:rsidRPr="005C1BD0">
      <w:rPr>
        <w:rFonts w:ascii="Arial" w:hAnsi="Arial" w:cs="Arial"/>
        <w:i/>
        <w:iCs/>
        <w:sz w:val="18"/>
        <w:szCs w:val="18"/>
      </w:rPr>
      <w:t>/01/202</w:t>
    </w:r>
    <w:r w:rsidR="007D1A83" w:rsidRPr="005C1BD0">
      <w:rPr>
        <w:rFonts w:ascii="Arial" w:hAnsi="Arial" w:cs="Arial"/>
        <w:i/>
        <w:iCs/>
        <w:sz w:val="18"/>
        <w:szCs w:val="18"/>
      </w:rPr>
      <w:t>3</w:t>
    </w:r>
    <w:r w:rsidR="0010025A" w:rsidRPr="005C1BD0">
      <w:rPr>
        <w:rFonts w:ascii="Arial" w:hAnsi="Arial" w:cs="Arial"/>
        <w:i/>
        <w:iCs/>
        <w:sz w:val="18"/>
        <w:szCs w:val="18"/>
      </w:rPr>
      <w:tab/>
    </w:r>
    <w:r w:rsidR="0010025A" w:rsidRPr="005C1BD0">
      <w:rPr>
        <w:rFonts w:ascii="Arial" w:hAnsi="Arial" w:cs="Arial"/>
        <w:i/>
        <w:iCs/>
        <w:sz w:val="18"/>
        <w:szCs w:val="18"/>
      </w:rPr>
      <w:tab/>
      <w:t xml:space="preserve">   </w:t>
    </w:r>
    <w:r w:rsidR="009975B4" w:rsidRPr="005C1BD0">
      <w:rPr>
        <w:rFonts w:ascii="Arial" w:hAnsi="Arial" w:cs="Arial"/>
        <w:sz w:val="18"/>
        <w:szCs w:val="18"/>
      </w:rPr>
      <w:t>page C7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11F26" w14:textId="77777777" w:rsidR="005E7CB8" w:rsidRDefault="005E7CB8">
      <w:r>
        <w:separator/>
      </w:r>
    </w:p>
  </w:footnote>
  <w:footnote w:type="continuationSeparator" w:id="0">
    <w:p w14:paraId="680BA73B" w14:textId="77777777" w:rsidR="005E7CB8" w:rsidRDefault="005E7C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0F"/>
    <w:rsid w:val="000900DD"/>
    <w:rsid w:val="0010025A"/>
    <w:rsid w:val="001444F0"/>
    <w:rsid w:val="00167884"/>
    <w:rsid w:val="001A5FD7"/>
    <w:rsid w:val="00225DAC"/>
    <w:rsid w:val="00237C60"/>
    <w:rsid w:val="002F4AD8"/>
    <w:rsid w:val="00310962"/>
    <w:rsid w:val="00317763"/>
    <w:rsid w:val="00360534"/>
    <w:rsid w:val="00362560"/>
    <w:rsid w:val="00391E94"/>
    <w:rsid w:val="0042083C"/>
    <w:rsid w:val="005219E8"/>
    <w:rsid w:val="00562564"/>
    <w:rsid w:val="00565B5A"/>
    <w:rsid w:val="00574C82"/>
    <w:rsid w:val="00576841"/>
    <w:rsid w:val="0059626C"/>
    <w:rsid w:val="005B6CEF"/>
    <w:rsid w:val="005C1BD0"/>
    <w:rsid w:val="005E142A"/>
    <w:rsid w:val="005E7CB8"/>
    <w:rsid w:val="0061408E"/>
    <w:rsid w:val="00662499"/>
    <w:rsid w:val="006C26C5"/>
    <w:rsid w:val="007621B9"/>
    <w:rsid w:val="00773CA6"/>
    <w:rsid w:val="00795932"/>
    <w:rsid w:val="007C7515"/>
    <w:rsid w:val="007D1A83"/>
    <w:rsid w:val="00822636"/>
    <w:rsid w:val="00872263"/>
    <w:rsid w:val="00876CC3"/>
    <w:rsid w:val="00883F0F"/>
    <w:rsid w:val="00953DF1"/>
    <w:rsid w:val="00996652"/>
    <w:rsid w:val="009975B4"/>
    <w:rsid w:val="009B757C"/>
    <w:rsid w:val="009D1979"/>
    <w:rsid w:val="00A14D4F"/>
    <w:rsid w:val="00A2303F"/>
    <w:rsid w:val="00A47CC2"/>
    <w:rsid w:val="00A658D2"/>
    <w:rsid w:val="00A77EFE"/>
    <w:rsid w:val="00A806EB"/>
    <w:rsid w:val="00AB4CED"/>
    <w:rsid w:val="00BC5847"/>
    <w:rsid w:val="00BF6808"/>
    <w:rsid w:val="00C00531"/>
    <w:rsid w:val="00C3787B"/>
    <w:rsid w:val="00C46141"/>
    <w:rsid w:val="00C636BF"/>
    <w:rsid w:val="00CD60FB"/>
    <w:rsid w:val="00CD6745"/>
    <w:rsid w:val="00CE21EC"/>
    <w:rsid w:val="00CE4123"/>
    <w:rsid w:val="00D04420"/>
    <w:rsid w:val="00D337BA"/>
    <w:rsid w:val="00D40C2B"/>
    <w:rsid w:val="00D4593E"/>
    <w:rsid w:val="00D600AD"/>
    <w:rsid w:val="00D71DAB"/>
    <w:rsid w:val="00D804C1"/>
    <w:rsid w:val="00DA386A"/>
    <w:rsid w:val="00DE2886"/>
    <w:rsid w:val="00E00EA6"/>
    <w:rsid w:val="00E457A6"/>
    <w:rsid w:val="00EA46F4"/>
    <w:rsid w:val="00EA59EF"/>
    <w:rsid w:val="00EF798A"/>
    <w:rsid w:val="00F1739A"/>
    <w:rsid w:val="00F442AA"/>
    <w:rsid w:val="00FD2260"/>
    <w:rsid w:val="00FD43D3"/>
    <w:rsid w:val="00FE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BCBF2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8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F680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BF680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3</cp:revision>
  <dcterms:created xsi:type="dcterms:W3CDTF">2022-10-20T19:32:00Z</dcterms:created>
  <dcterms:modified xsi:type="dcterms:W3CDTF">2022-11-10T15:57:00Z</dcterms:modified>
</cp:coreProperties>
</file>